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AB45" w14:textId="3E9D406F" w:rsidR="00C703C1" w:rsidRPr="00F712C5" w:rsidRDefault="005A414F" w:rsidP="00C703C1">
      <w:pPr>
        <w:jc w:val="center"/>
        <w:rPr>
          <w:i/>
        </w:rPr>
      </w:pPr>
      <w:bookmarkStart w:id="0" w:name="_GoBack"/>
      <w:bookmarkEnd w:id="0"/>
      <w:r>
        <w:rPr>
          <w:i/>
        </w:rPr>
        <w:t xml:space="preserve">This checklist identifies the criteria to be satisfied before standing tubing with a worker </w:t>
      </w:r>
      <w:r w:rsidR="00137F22">
        <w:rPr>
          <w:i/>
        </w:rPr>
        <w:t xml:space="preserve">in the derrick or </w:t>
      </w:r>
      <w:r>
        <w:rPr>
          <w:i/>
        </w:rPr>
        <w:t>on the tubular racking</w:t>
      </w:r>
      <w:r w:rsidR="00826D7E" w:rsidRPr="00826D7E">
        <w:rPr>
          <w:i/>
        </w:rPr>
        <w:t xml:space="preserve"> board </w:t>
      </w:r>
      <w:r w:rsidR="00826D7E" w:rsidRPr="00F712C5">
        <w:rPr>
          <w:i/>
        </w:rPr>
        <w:t>during snubbing operations.</w:t>
      </w:r>
      <w:r w:rsidR="00B648A4">
        <w:rPr>
          <w:i/>
        </w:rPr>
        <w:t xml:space="preserve"> Refer to IRP15</w:t>
      </w:r>
      <w:r w:rsidR="006B2D11">
        <w:rPr>
          <w:rStyle w:val="FootnoteReference"/>
          <w:i/>
        </w:rPr>
        <w:footnoteReference w:id="1"/>
      </w:r>
      <w:r w:rsidR="00B648A4">
        <w:rPr>
          <w:i/>
        </w:rPr>
        <w:t xml:space="preserve"> </w:t>
      </w:r>
      <w:r w:rsidR="00AA464C">
        <w:rPr>
          <w:i/>
        </w:rPr>
        <w:t>S</w:t>
      </w:r>
      <w:r w:rsidR="00B648A4">
        <w:rPr>
          <w:i/>
        </w:rPr>
        <w:t>ection 15.8.11 for more information.</w:t>
      </w:r>
    </w:p>
    <w:p w14:paraId="187F31C9" w14:textId="77777777" w:rsidR="00C703C1" w:rsidRPr="00F712C5" w:rsidRDefault="00C703C1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Well Operations</w:t>
      </w:r>
    </w:p>
    <w:p w14:paraId="62A5BCF1" w14:textId="77777777" w:rsidR="00C703C1" w:rsidRPr="00F712C5" w:rsidRDefault="00D503F6" w:rsidP="00C703C1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No </w:t>
      </w:r>
      <w:r w:rsidR="00C703C1" w:rsidRPr="00F712C5">
        <w:rPr>
          <w:sz w:val="20"/>
          <w:szCs w:val="20"/>
        </w:rPr>
        <w:t>Hydrocarbons present at surface</w:t>
      </w:r>
    </w:p>
    <w:p w14:paraId="0B4E49FD" w14:textId="77777777" w:rsidR="00D503F6" w:rsidRPr="00D503F6" w:rsidRDefault="00C703C1" w:rsidP="00826D7E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3127A2">
        <w:rPr>
          <w:sz w:val="20"/>
          <w:szCs w:val="20"/>
        </w:rPr>
        <w:t>No worker</w:t>
      </w:r>
      <w:r w:rsidR="00D503F6">
        <w:rPr>
          <w:sz w:val="20"/>
          <w:szCs w:val="20"/>
        </w:rPr>
        <w:t>s</w:t>
      </w:r>
      <w:r w:rsidRPr="003127A2">
        <w:rPr>
          <w:sz w:val="20"/>
          <w:szCs w:val="20"/>
        </w:rPr>
        <w:t xml:space="preserve"> on the tubing board when the tubing is pipe light</w:t>
      </w:r>
    </w:p>
    <w:p w14:paraId="5579199E" w14:textId="500646A6" w:rsidR="00C703C1" w:rsidRPr="000C4296" w:rsidRDefault="00D503F6" w:rsidP="00D503F6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D503F6">
        <w:rPr>
          <w:sz w:val="20"/>
          <w:szCs w:val="20"/>
        </w:rPr>
        <w:t xml:space="preserve">No workers on the </w:t>
      </w:r>
      <w:r>
        <w:rPr>
          <w:sz w:val="20"/>
          <w:szCs w:val="20"/>
        </w:rPr>
        <w:t>tubing board</w:t>
      </w:r>
      <w:r w:rsidRPr="00D503F6">
        <w:rPr>
          <w:sz w:val="20"/>
          <w:szCs w:val="20"/>
        </w:rPr>
        <w:t xml:space="preserve"> when stripping rams are required to stage tubing in/out of the well</w:t>
      </w:r>
    </w:p>
    <w:p w14:paraId="21D8B0C5" w14:textId="77777777" w:rsidR="00045E1C" w:rsidRPr="00F712C5" w:rsidRDefault="00045E1C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Primary Blow Out Prevent</w:t>
      </w:r>
      <w:r w:rsidR="00960973">
        <w:rPr>
          <w:b/>
          <w:sz w:val="20"/>
          <w:szCs w:val="20"/>
        </w:rPr>
        <w:t>e</w:t>
      </w:r>
      <w:r w:rsidRPr="00F712C5">
        <w:rPr>
          <w:b/>
          <w:sz w:val="20"/>
          <w:szCs w:val="20"/>
        </w:rPr>
        <w:t>rs</w:t>
      </w:r>
    </w:p>
    <w:p w14:paraId="11023E66" w14:textId="77777777" w:rsidR="00045E1C" w:rsidRDefault="00045E1C" w:rsidP="00045E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2281">
        <w:rPr>
          <w:sz w:val="20"/>
          <w:szCs w:val="20"/>
        </w:rPr>
        <w:t>All</w:t>
      </w:r>
      <w:r w:rsidR="00E9343F" w:rsidRPr="00502281">
        <w:rPr>
          <w:sz w:val="20"/>
          <w:szCs w:val="20"/>
        </w:rPr>
        <w:t xml:space="preserve"> primary</w:t>
      </w:r>
      <w:r w:rsidRPr="00502281">
        <w:rPr>
          <w:sz w:val="20"/>
          <w:szCs w:val="20"/>
        </w:rPr>
        <w:t xml:space="preserve"> </w:t>
      </w:r>
      <w:r w:rsidR="00E9343F" w:rsidRPr="00502281">
        <w:rPr>
          <w:sz w:val="20"/>
          <w:szCs w:val="20"/>
        </w:rPr>
        <w:t xml:space="preserve">BOP’s </w:t>
      </w:r>
      <w:r w:rsidRPr="00502281">
        <w:rPr>
          <w:sz w:val="20"/>
          <w:szCs w:val="20"/>
        </w:rPr>
        <w:t xml:space="preserve">have </w:t>
      </w:r>
      <w:r w:rsidRPr="00F712C5">
        <w:rPr>
          <w:sz w:val="20"/>
          <w:szCs w:val="20"/>
        </w:rPr>
        <w:t>been pressure tested to jurisdictional regulations</w:t>
      </w:r>
    </w:p>
    <w:p w14:paraId="1E2097D0" w14:textId="77777777" w:rsidR="00E9343F" w:rsidRPr="00502281" w:rsidRDefault="00E9343F" w:rsidP="00045E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02281">
        <w:rPr>
          <w:sz w:val="20"/>
          <w:szCs w:val="20"/>
        </w:rPr>
        <w:t>Primary pipe rams have a functional, tested and documented ram saver</w:t>
      </w:r>
    </w:p>
    <w:p w14:paraId="636CC859" w14:textId="77777777" w:rsidR="00045E1C" w:rsidRPr="003127A2" w:rsidRDefault="00045E1C" w:rsidP="00826D7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127A2">
        <w:rPr>
          <w:sz w:val="20"/>
          <w:szCs w:val="20"/>
        </w:rPr>
        <w:t xml:space="preserve">BOP configuration meets requirements of </w:t>
      </w:r>
      <w:r w:rsidR="002F2A3F" w:rsidRPr="003127A2">
        <w:rPr>
          <w:sz w:val="20"/>
          <w:szCs w:val="20"/>
        </w:rPr>
        <w:t xml:space="preserve">IRP 15 </w:t>
      </w:r>
      <w:r w:rsidR="00960973">
        <w:rPr>
          <w:sz w:val="20"/>
          <w:szCs w:val="20"/>
        </w:rPr>
        <w:t>S</w:t>
      </w:r>
      <w:r w:rsidR="002F2A3F" w:rsidRPr="003127A2">
        <w:rPr>
          <w:sz w:val="20"/>
          <w:szCs w:val="20"/>
        </w:rPr>
        <w:t xml:space="preserve">nubbing </w:t>
      </w:r>
      <w:r w:rsidR="00960973">
        <w:rPr>
          <w:sz w:val="20"/>
          <w:szCs w:val="20"/>
        </w:rPr>
        <w:t>O</w:t>
      </w:r>
      <w:r w:rsidR="002F2A3F" w:rsidRPr="003127A2">
        <w:rPr>
          <w:sz w:val="20"/>
          <w:szCs w:val="20"/>
        </w:rPr>
        <w:t xml:space="preserve">perations </w:t>
      </w:r>
    </w:p>
    <w:p w14:paraId="5F4EEA9A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Egress System</w:t>
      </w:r>
    </w:p>
    <w:p w14:paraId="718B01D7" w14:textId="77777777" w:rsidR="00826D7E" w:rsidRPr="00F712C5" w:rsidRDefault="00826D7E" w:rsidP="00826D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712C5">
        <w:rPr>
          <w:sz w:val="20"/>
          <w:szCs w:val="20"/>
        </w:rPr>
        <w:t>Tubing board has a rear egress system in place that does not require the worker to disconnect from primary fall arrest equipment used during tripping operations</w:t>
      </w:r>
    </w:p>
    <w:p w14:paraId="7CD28485" w14:textId="543143F4" w:rsidR="00826D7E" w:rsidRPr="003127A2" w:rsidRDefault="00826D7E" w:rsidP="003127A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127A2">
        <w:rPr>
          <w:sz w:val="20"/>
          <w:szCs w:val="20"/>
        </w:rPr>
        <w:t>Snubbing basket has egress systems in place</w:t>
      </w:r>
      <w:r w:rsidR="00C35D9A">
        <w:rPr>
          <w:sz w:val="20"/>
          <w:szCs w:val="20"/>
        </w:rPr>
        <w:t xml:space="preserve"> that meets the criteria outlined in IRP15 section 15.8.3 Emergency Egress</w:t>
      </w:r>
      <w:r w:rsidRPr="003127A2">
        <w:rPr>
          <w:sz w:val="20"/>
          <w:szCs w:val="20"/>
        </w:rPr>
        <w:t xml:space="preserve"> </w:t>
      </w:r>
      <w:r w:rsidR="00C35D9A">
        <w:rPr>
          <w:sz w:val="20"/>
          <w:szCs w:val="20"/>
        </w:rPr>
        <w:t xml:space="preserve">Systems </w:t>
      </w:r>
    </w:p>
    <w:p w14:paraId="3332E66B" w14:textId="77777777" w:rsidR="00826D7E" w:rsidRPr="00F712C5" w:rsidRDefault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Ram Saver</w:t>
      </w:r>
    </w:p>
    <w:p w14:paraId="42BE5357" w14:textId="77777777" w:rsidR="00826D7E" w:rsidRPr="00F712C5" w:rsidRDefault="00826D7E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Audible alarm indicating </w:t>
      </w:r>
      <w:r w:rsidR="005D1704">
        <w:rPr>
          <w:sz w:val="20"/>
          <w:szCs w:val="20"/>
        </w:rPr>
        <w:t xml:space="preserve">secondary </w:t>
      </w:r>
      <w:r w:rsidRPr="00F712C5">
        <w:rPr>
          <w:sz w:val="20"/>
          <w:szCs w:val="20"/>
        </w:rPr>
        <w:t>ram position change (open/close)</w:t>
      </w:r>
    </w:p>
    <w:p w14:paraId="1A8FFA7D" w14:textId="77777777" w:rsidR="00826D7E" w:rsidRPr="00F712C5" w:rsidRDefault="00826D7E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12C5">
        <w:rPr>
          <w:sz w:val="20"/>
          <w:szCs w:val="20"/>
        </w:rPr>
        <w:t>Visual indicator o</w:t>
      </w:r>
      <w:r w:rsidR="00025D6D">
        <w:rPr>
          <w:sz w:val="20"/>
          <w:szCs w:val="20"/>
        </w:rPr>
        <w:t>n secondary</w:t>
      </w:r>
      <w:r w:rsidRPr="00F712C5">
        <w:rPr>
          <w:sz w:val="20"/>
          <w:szCs w:val="20"/>
        </w:rPr>
        <w:t xml:space="preserve"> ram position</w:t>
      </w:r>
    </w:p>
    <w:p w14:paraId="208944A2" w14:textId="77777777" w:rsidR="00826D7E" w:rsidRPr="00F712C5" w:rsidRDefault="00826D7E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Throttle interrupt that cuts the rig throttle when </w:t>
      </w:r>
      <w:r w:rsidR="00025D6D">
        <w:rPr>
          <w:sz w:val="20"/>
          <w:szCs w:val="20"/>
        </w:rPr>
        <w:t xml:space="preserve">secondary </w:t>
      </w:r>
      <w:r w:rsidRPr="00F712C5">
        <w:rPr>
          <w:sz w:val="20"/>
          <w:szCs w:val="20"/>
        </w:rPr>
        <w:t>rams begin to close</w:t>
      </w:r>
    </w:p>
    <w:p w14:paraId="4D1ACFAB" w14:textId="77777777" w:rsidR="00826D7E" w:rsidRPr="003127A2" w:rsidRDefault="00C703C1" w:rsidP="00826D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127A2">
        <w:rPr>
          <w:sz w:val="20"/>
          <w:szCs w:val="20"/>
        </w:rPr>
        <w:t>Ram Saver system is</w:t>
      </w:r>
      <w:r w:rsidR="00B648A4">
        <w:rPr>
          <w:sz w:val="20"/>
          <w:szCs w:val="20"/>
        </w:rPr>
        <w:t xml:space="preserve"> functional,</w:t>
      </w:r>
      <w:r w:rsidRPr="003127A2">
        <w:rPr>
          <w:sz w:val="20"/>
          <w:szCs w:val="20"/>
        </w:rPr>
        <w:t xml:space="preserve"> tested and documented</w:t>
      </w:r>
    </w:p>
    <w:p w14:paraId="189DC4A4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Slip Interlock</w:t>
      </w:r>
    </w:p>
    <w:p w14:paraId="778D822B" w14:textId="77777777" w:rsidR="00826D7E" w:rsidRPr="00F712C5" w:rsidRDefault="00826D7E" w:rsidP="00826D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712C5">
        <w:rPr>
          <w:sz w:val="20"/>
          <w:szCs w:val="20"/>
        </w:rPr>
        <w:t>In place on</w:t>
      </w:r>
      <w:r w:rsidR="00C703C1" w:rsidRPr="00F712C5">
        <w:rPr>
          <w:sz w:val="20"/>
          <w:szCs w:val="20"/>
        </w:rPr>
        <w:t xml:space="preserve"> all</w:t>
      </w:r>
      <w:r w:rsidRPr="00F712C5">
        <w:rPr>
          <w:sz w:val="20"/>
          <w:szCs w:val="20"/>
        </w:rPr>
        <w:t xml:space="preserve"> snubbing slip</w:t>
      </w:r>
      <w:r w:rsidR="00C703C1" w:rsidRPr="00F712C5">
        <w:rPr>
          <w:sz w:val="20"/>
          <w:szCs w:val="20"/>
        </w:rPr>
        <w:t>s</w:t>
      </w:r>
      <w:r w:rsidRPr="00F712C5">
        <w:rPr>
          <w:sz w:val="20"/>
          <w:szCs w:val="20"/>
        </w:rPr>
        <w:t xml:space="preserve"> and heavy slip</w:t>
      </w:r>
      <w:r w:rsidR="00C703C1" w:rsidRPr="00F712C5">
        <w:rPr>
          <w:sz w:val="20"/>
          <w:szCs w:val="20"/>
        </w:rPr>
        <w:t>s</w:t>
      </w:r>
      <w:r w:rsidRPr="00F712C5">
        <w:rPr>
          <w:sz w:val="20"/>
          <w:szCs w:val="20"/>
        </w:rPr>
        <w:t xml:space="preserve"> </w:t>
      </w:r>
    </w:p>
    <w:p w14:paraId="0AC7AD7A" w14:textId="1B5B6704" w:rsidR="00826D7E" w:rsidRPr="00745E5F" w:rsidRDefault="00C703C1" w:rsidP="00826D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45E5F">
        <w:rPr>
          <w:sz w:val="20"/>
          <w:szCs w:val="20"/>
        </w:rPr>
        <w:t xml:space="preserve">Slip Interlock </w:t>
      </w:r>
      <w:r w:rsidR="00BB0BA9">
        <w:rPr>
          <w:sz w:val="20"/>
          <w:szCs w:val="20"/>
        </w:rPr>
        <w:t xml:space="preserve">in use, </w:t>
      </w:r>
      <w:r w:rsidR="00672289" w:rsidRPr="00E13081">
        <w:rPr>
          <w:sz w:val="20"/>
          <w:szCs w:val="20"/>
        </w:rPr>
        <w:t>function</w:t>
      </w:r>
      <w:r w:rsidR="00BB0BA9">
        <w:rPr>
          <w:sz w:val="20"/>
          <w:szCs w:val="20"/>
        </w:rPr>
        <w:t>al</w:t>
      </w:r>
      <w:r w:rsidR="004A1B4F">
        <w:rPr>
          <w:sz w:val="20"/>
          <w:szCs w:val="20"/>
        </w:rPr>
        <w:t xml:space="preserve">, </w:t>
      </w:r>
      <w:r w:rsidRPr="00745E5F">
        <w:rPr>
          <w:sz w:val="20"/>
          <w:szCs w:val="20"/>
        </w:rPr>
        <w:t>tested and documented</w:t>
      </w:r>
    </w:p>
    <w:p w14:paraId="2956CC8E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Tubing Isolation</w:t>
      </w:r>
    </w:p>
    <w:p w14:paraId="01F23603" w14:textId="38104C24" w:rsidR="00826D7E" w:rsidRPr="00F712C5" w:rsidRDefault="00826D7E" w:rsidP="00826D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Plug installed meets requirements found in </w:t>
      </w:r>
      <w:r w:rsidR="00E458B9">
        <w:rPr>
          <w:sz w:val="20"/>
          <w:szCs w:val="20"/>
        </w:rPr>
        <w:t>IRP</w:t>
      </w:r>
      <w:r w:rsidRPr="00F712C5">
        <w:rPr>
          <w:sz w:val="20"/>
          <w:szCs w:val="20"/>
        </w:rPr>
        <w:t xml:space="preserve"> 1</w:t>
      </w:r>
      <w:r w:rsidR="001E3856">
        <w:rPr>
          <w:sz w:val="20"/>
          <w:szCs w:val="20"/>
        </w:rPr>
        <w:t>5 with dual barrier</w:t>
      </w:r>
    </w:p>
    <w:p w14:paraId="440EBD13" w14:textId="77777777" w:rsidR="00826D7E" w:rsidRPr="00745E5F" w:rsidRDefault="00826D7E" w:rsidP="00826D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45E5F">
        <w:rPr>
          <w:sz w:val="20"/>
          <w:szCs w:val="20"/>
        </w:rPr>
        <w:t>Plug and seal integrity has been confirmed by a</w:t>
      </w:r>
      <w:r w:rsidR="00C703C1" w:rsidRPr="00745E5F">
        <w:rPr>
          <w:sz w:val="20"/>
          <w:szCs w:val="20"/>
        </w:rPr>
        <w:t xml:space="preserve"> documented/recorded</w:t>
      </w:r>
      <w:r w:rsidRPr="00745E5F">
        <w:rPr>
          <w:sz w:val="20"/>
          <w:szCs w:val="20"/>
        </w:rPr>
        <w:t xml:space="preserve"> pressure test for 10 minutes</w:t>
      </w:r>
    </w:p>
    <w:p w14:paraId="04784D49" w14:textId="77777777" w:rsidR="00826D7E" w:rsidRPr="00F712C5" w:rsidRDefault="00826D7E" w:rsidP="00826D7E">
      <w:pPr>
        <w:rPr>
          <w:b/>
          <w:sz w:val="20"/>
          <w:szCs w:val="20"/>
        </w:rPr>
      </w:pPr>
      <w:r w:rsidRPr="00F712C5">
        <w:rPr>
          <w:b/>
          <w:sz w:val="20"/>
          <w:szCs w:val="20"/>
        </w:rPr>
        <w:t>Tubing Integrity</w:t>
      </w:r>
    </w:p>
    <w:p w14:paraId="1639A9A9" w14:textId="77777777" w:rsidR="00826D7E" w:rsidRPr="00F712C5" w:rsidRDefault="00826D7E" w:rsidP="00826D7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712C5">
        <w:rPr>
          <w:sz w:val="20"/>
          <w:szCs w:val="20"/>
        </w:rPr>
        <w:t>Number of joints to be snubbed is calculated and communicated to all workers</w:t>
      </w:r>
    </w:p>
    <w:p w14:paraId="3D2E7E74" w14:textId="77777777" w:rsidR="00826D7E" w:rsidRPr="00F712C5" w:rsidRDefault="00826D7E" w:rsidP="00826D7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712C5">
        <w:rPr>
          <w:sz w:val="20"/>
          <w:szCs w:val="20"/>
        </w:rPr>
        <w:t>Maximum stroke length to be used while snubbing has been calculated</w:t>
      </w:r>
    </w:p>
    <w:p w14:paraId="3BB5FB9D" w14:textId="77777777" w:rsidR="00826D7E" w:rsidRDefault="00826D7E" w:rsidP="00826D7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712C5">
        <w:rPr>
          <w:sz w:val="20"/>
          <w:szCs w:val="20"/>
        </w:rPr>
        <w:t xml:space="preserve">BOP and slip configuration </w:t>
      </w:r>
      <w:proofErr w:type="gramStart"/>
      <w:r w:rsidRPr="00F712C5">
        <w:rPr>
          <w:sz w:val="20"/>
          <w:szCs w:val="20"/>
        </w:rPr>
        <w:t>has</w:t>
      </w:r>
      <w:proofErr w:type="gramEnd"/>
      <w:r w:rsidRPr="00F712C5">
        <w:rPr>
          <w:sz w:val="20"/>
          <w:szCs w:val="20"/>
        </w:rPr>
        <w:t xml:space="preserve"> been confirmed to be acceptable for calculated buckling force </w:t>
      </w:r>
      <w:r w:rsidRPr="006466B1">
        <w:rPr>
          <w:sz w:val="20"/>
          <w:szCs w:val="20"/>
        </w:rPr>
        <w:t>exerted on the tubing string while snubbing</w:t>
      </w:r>
    </w:p>
    <w:p w14:paraId="4F8276D9" w14:textId="3FC00A27" w:rsidR="00E819D9" w:rsidRDefault="006466B1" w:rsidP="006466B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Tubing type and grade has been confirmed acceptable for maximum well pressure expected, including surface pressure for buckling calculations and bottom hole pressure for resistance to buckling/collapse</w:t>
      </w:r>
    </w:p>
    <w:p w14:paraId="45524120" w14:textId="77777777" w:rsidR="008A37D4" w:rsidRPr="008A37D4" w:rsidRDefault="008A37D4" w:rsidP="008A37D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2053"/>
        <w:gridCol w:w="282"/>
        <w:gridCol w:w="2519"/>
        <w:gridCol w:w="1713"/>
      </w:tblGrid>
      <w:tr w:rsidR="00F851E8" w:rsidRPr="00E819D9" w14:paraId="0B533551" w14:textId="77777777" w:rsidTr="006B2D11">
        <w:tc>
          <w:tcPr>
            <w:tcW w:w="2063" w:type="dxa"/>
          </w:tcPr>
          <w:p w14:paraId="5B16413E" w14:textId="77777777" w:rsidR="00E819D9" w:rsidRPr="00E819D9" w:rsidRDefault="00E819D9" w:rsidP="00E81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pressure (wellhead)</w:t>
            </w:r>
          </w:p>
        </w:tc>
        <w:tc>
          <w:tcPr>
            <w:tcW w:w="2053" w:type="dxa"/>
          </w:tcPr>
          <w:p w14:paraId="7FD1BC44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C306741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57F5E77A" w14:textId="77777777" w:rsidR="00E819D9" w:rsidRPr="00E819D9" w:rsidRDefault="00E819D9" w:rsidP="00E81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joints to be snubbed</w:t>
            </w:r>
          </w:p>
        </w:tc>
        <w:tc>
          <w:tcPr>
            <w:tcW w:w="1713" w:type="dxa"/>
          </w:tcPr>
          <w:p w14:paraId="0FBE1C60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</w:tr>
      <w:tr w:rsidR="00F851E8" w:rsidRPr="00E819D9" w14:paraId="2E252D4E" w14:textId="77777777" w:rsidTr="006B2D11">
        <w:tc>
          <w:tcPr>
            <w:tcW w:w="2063" w:type="dxa"/>
          </w:tcPr>
          <w:p w14:paraId="017A1E91" w14:textId="77777777" w:rsidR="00AD1A8F" w:rsidRPr="00AD1A8F" w:rsidRDefault="00AD1A8F" w:rsidP="00E819D9">
            <w:pPr>
              <w:rPr>
                <w:sz w:val="20"/>
                <w:szCs w:val="20"/>
              </w:rPr>
            </w:pPr>
            <w:r w:rsidRPr="00C1400A">
              <w:rPr>
                <w:sz w:val="20"/>
                <w:szCs w:val="20"/>
              </w:rPr>
              <w:t>Plug Type Used</w:t>
            </w:r>
          </w:p>
          <w:p w14:paraId="44F35414" w14:textId="77777777" w:rsidR="00AD1A8F" w:rsidRPr="001B4F96" w:rsidRDefault="00AD1A8F" w:rsidP="00E819D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053" w:type="dxa"/>
          </w:tcPr>
          <w:p w14:paraId="45ED4DF8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BD50C12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773CD45F" w14:textId="77777777" w:rsidR="00E819D9" w:rsidRDefault="00E819D9" w:rsidP="00E81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Tubing size and grade </w:t>
            </w:r>
          </w:p>
        </w:tc>
        <w:tc>
          <w:tcPr>
            <w:tcW w:w="1713" w:type="dxa"/>
          </w:tcPr>
          <w:p w14:paraId="73AC2570" w14:textId="77777777" w:rsidR="00E819D9" w:rsidRPr="00E819D9" w:rsidRDefault="00E819D9" w:rsidP="00E819D9">
            <w:pPr>
              <w:rPr>
                <w:sz w:val="20"/>
                <w:szCs w:val="20"/>
              </w:rPr>
            </w:pPr>
          </w:p>
        </w:tc>
      </w:tr>
    </w:tbl>
    <w:p w14:paraId="6347C74D" w14:textId="77777777" w:rsidR="00E819D9" w:rsidRDefault="00E819D9" w:rsidP="00E819D9"/>
    <w:p w14:paraId="53B5B721" w14:textId="77777777" w:rsidR="00826D7E" w:rsidRDefault="00826D7E" w:rsidP="00826D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92"/>
        <w:gridCol w:w="2196"/>
        <w:gridCol w:w="272"/>
        <w:gridCol w:w="2081"/>
        <w:gridCol w:w="387"/>
        <w:gridCol w:w="1235"/>
      </w:tblGrid>
      <w:tr w:rsidR="00E819D9" w:rsidRPr="00826D7E" w14:paraId="31441BEB" w14:textId="77777777" w:rsidTr="00E819D9">
        <w:tc>
          <w:tcPr>
            <w:tcW w:w="2235" w:type="dxa"/>
            <w:tcBorders>
              <w:top w:val="single" w:sz="4" w:space="0" w:color="BFBFBF" w:themeColor="background1" w:themeShade="BF"/>
            </w:tcBorders>
          </w:tcPr>
          <w:p w14:paraId="7D3F44E0" w14:textId="153F3A01" w:rsidR="00826D7E" w:rsidRPr="00826D7E" w:rsidRDefault="0065105A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Service </w:t>
            </w:r>
            <w:r w:rsidR="00826D7E">
              <w:rPr>
                <w:sz w:val="16"/>
                <w:szCs w:val="16"/>
              </w:rPr>
              <w:t>Rig Company &amp; No.</w:t>
            </w:r>
          </w:p>
        </w:tc>
        <w:tc>
          <w:tcPr>
            <w:tcW w:w="295" w:type="dxa"/>
          </w:tcPr>
          <w:p w14:paraId="7F42480C" w14:textId="77777777" w:rsidR="00826D7E" w:rsidRPr="00826D7E" w:rsidRDefault="00826D7E" w:rsidP="00826D7E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BFBFBF" w:themeColor="background1" w:themeShade="BF"/>
            </w:tcBorders>
          </w:tcPr>
          <w:p w14:paraId="2CD2EC2C" w14:textId="77777777" w:rsidR="00826D7E" w:rsidRPr="00826D7E" w:rsidRDefault="00826D7E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 Manager (print)</w:t>
            </w:r>
          </w:p>
        </w:tc>
        <w:tc>
          <w:tcPr>
            <w:tcW w:w="274" w:type="dxa"/>
          </w:tcPr>
          <w:p w14:paraId="32BB188B" w14:textId="77777777" w:rsidR="00826D7E" w:rsidRPr="00826D7E" w:rsidRDefault="00826D7E" w:rsidP="00826D7E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BFBFBF" w:themeColor="background1" w:themeShade="BF"/>
            </w:tcBorders>
          </w:tcPr>
          <w:p w14:paraId="4EA96E0D" w14:textId="77777777" w:rsidR="00826D7E" w:rsidRPr="00826D7E" w:rsidRDefault="00826D7E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 Manager (sign)</w:t>
            </w:r>
          </w:p>
        </w:tc>
        <w:tc>
          <w:tcPr>
            <w:tcW w:w="394" w:type="dxa"/>
          </w:tcPr>
          <w:p w14:paraId="54EFD598" w14:textId="77777777" w:rsidR="00826D7E" w:rsidRPr="00826D7E" w:rsidRDefault="00826D7E" w:rsidP="00826D7E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</w:tcBorders>
          </w:tcPr>
          <w:p w14:paraId="0FE1FF24" w14:textId="77777777" w:rsidR="00826D7E" w:rsidRDefault="00826D7E" w:rsidP="00826D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6C05B02A" w14:textId="77777777" w:rsidR="00AA464C" w:rsidRPr="00826D7E" w:rsidRDefault="00AA464C" w:rsidP="00826D7E">
            <w:pPr>
              <w:rPr>
                <w:sz w:val="16"/>
                <w:szCs w:val="16"/>
              </w:rPr>
            </w:pPr>
          </w:p>
        </w:tc>
      </w:tr>
    </w:tbl>
    <w:p w14:paraId="1CEFC623" w14:textId="77777777" w:rsidR="00E819D9" w:rsidRDefault="00E819D9" w:rsidP="00E819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292"/>
        <w:gridCol w:w="2199"/>
        <w:gridCol w:w="272"/>
        <w:gridCol w:w="2084"/>
        <w:gridCol w:w="386"/>
        <w:gridCol w:w="1234"/>
      </w:tblGrid>
      <w:tr w:rsidR="00E819D9" w:rsidRPr="00826D7E" w14:paraId="4345F40C" w14:textId="77777777" w:rsidTr="00045E1C">
        <w:tc>
          <w:tcPr>
            <w:tcW w:w="2235" w:type="dxa"/>
            <w:tcBorders>
              <w:top w:val="single" w:sz="4" w:space="0" w:color="BFBFBF" w:themeColor="background1" w:themeShade="BF"/>
            </w:tcBorders>
          </w:tcPr>
          <w:p w14:paraId="3590F64C" w14:textId="197E3E03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Snubbing </w:t>
            </w:r>
            <w:r w:rsidR="0065105A">
              <w:rPr>
                <w:sz w:val="16"/>
                <w:szCs w:val="16"/>
              </w:rPr>
              <w:t>Service Provider</w:t>
            </w:r>
            <w:r>
              <w:rPr>
                <w:sz w:val="16"/>
                <w:szCs w:val="16"/>
              </w:rPr>
              <w:t xml:space="preserve"> &amp; No.</w:t>
            </w:r>
          </w:p>
        </w:tc>
        <w:tc>
          <w:tcPr>
            <w:tcW w:w="295" w:type="dxa"/>
          </w:tcPr>
          <w:p w14:paraId="15458353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BFBFBF" w:themeColor="background1" w:themeShade="BF"/>
            </w:tcBorders>
          </w:tcPr>
          <w:p w14:paraId="26CBC618" w14:textId="77777777" w:rsidR="00E819D9" w:rsidRPr="00826D7E" w:rsidRDefault="00E819D9" w:rsidP="00E81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Snubbing Supervisor (print)</w:t>
            </w:r>
          </w:p>
        </w:tc>
        <w:tc>
          <w:tcPr>
            <w:tcW w:w="274" w:type="dxa"/>
          </w:tcPr>
          <w:p w14:paraId="727B505F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BFBFBF" w:themeColor="background1" w:themeShade="BF"/>
            </w:tcBorders>
          </w:tcPr>
          <w:p w14:paraId="7FC73B8D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Snubbing Supervisor (sign)</w:t>
            </w:r>
          </w:p>
        </w:tc>
        <w:tc>
          <w:tcPr>
            <w:tcW w:w="394" w:type="dxa"/>
          </w:tcPr>
          <w:p w14:paraId="194497EC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</w:tcBorders>
          </w:tcPr>
          <w:p w14:paraId="7784EA69" w14:textId="77777777" w:rsidR="00E819D9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4121A865" w14:textId="77777777" w:rsidR="00AA464C" w:rsidRPr="00826D7E" w:rsidRDefault="00AA464C" w:rsidP="00045E1C">
            <w:pPr>
              <w:rPr>
                <w:sz w:val="16"/>
                <w:szCs w:val="16"/>
              </w:rPr>
            </w:pPr>
          </w:p>
        </w:tc>
      </w:tr>
    </w:tbl>
    <w:p w14:paraId="6DB04387" w14:textId="77777777" w:rsidR="00E819D9" w:rsidRDefault="00E819D9" w:rsidP="00E819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292"/>
        <w:gridCol w:w="2199"/>
        <w:gridCol w:w="272"/>
        <w:gridCol w:w="2078"/>
        <w:gridCol w:w="386"/>
        <w:gridCol w:w="1234"/>
      </w:tblGrid>
      <w:tr w:rsidR="00E819D9" w:rsidRPr="00826D7E" w14:paraId="240852A6" w14:textId="77777777" w:rsidTr="00045E1C">
        <w:tc>
          <w:tcPr>
            <w:tcW w:w="2235" w:type="dxa"/>
            <w:tcBorders>
              <w:top w:val="single" w:sz="4" w:space="0" w:color="BFBFBF" w:themeColor="background1" w:themeShade="BF"/>
            </w:tcBorders>
          </w:tcPr>
          <w:p w14:paraId="1E1B83B6" w14:textId="5C3F5151" w:rsidR="00E819D9" w:rsidRPr="00826D7E" w:rsidRDefault="00C1400A" w:rsidP="00E81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 Contractor</w:t>
            </w:r>
            <w:r w:rsidR="00E819D9">
              <w:rPr>
                <w:sz w:val="16"/>
                <w:szCs w:val="16"/>
              </w:rPr>
              <w:t xml:space="preserve"> &amp; Location</w:t>
            </w:r>
          </w:p>
        </w:tc>
        <w:tc>
          <w:tcPr>
            <w:tcW w:w="295" w:type="dxa"/>
          </w:tcPr>
          <w:p w14:paraId="2098A5BA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BFBFBF" w:themeColor="background1" w:themeShade="BF"/>
            </w:tcBorders>
          </w:tcPr>
          <w:p w14:paraId="1B1A846C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Wellsite Supervisor (print)</w:t>
            </w:r>
          </w:p>
        </w:tc>
        <w:tc>
          <w:tcPr>
            <w:tcW w:w="274" w:type="dxa"/>
          </w:tcPr>
          <w:p w14:paraId="6356F162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BFBFBF" w:themeColor="background1" w:themeShade="BF"/>
            </w:tcBorders>
          </w:tcPr>
          <w:p w14:paraId="197727C0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Wellsite Manager (sign)</w:t>
            </w:r>
          </w:p>
        </w:tc>
        <w:tc>
          <w:tcPr>
            <w:tcW w:w="394" w:type="dxa"/>
          </w:tcPr>
          <w:p w14:paraId="0B3CC0DA" w14:textId="77777777" w:rsidR="00E819D9" w:rsidRPr="00826D7E" w:rsidRDefault="00E819D9" w:rsidP="00045E1C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</w:tcBorders>
          </w:tcPr>
          <w:p w14:paraId="34BF2557" w14:textId="77777777" w:rsidR="00E819D9" w:rsidRPr="00826D7E" w:rsidRDefault="00E819D9" w:rsidP="00045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6E576E30" w14:textId="77777777" w:rsidR="00E819D9" w:rsidRDefault="00E819D9"/>
    <w:sectPr w:rsidR="00E819D9" w:rsidSect="00362888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EA525" w14:textId="77777777" w:rsidR="00B56A0C" w:rsidRDefault="00B56A0C" w:rsidP="00E819D9">
      <w:r>
        <w:separator/>
      </w:r>
    </w:p>
  </w:endnote>
  <w:endnote w:type="continuationSeparator" w:id="0">
    <w:p w14:paraId="583B60BD" w14:textId="77777777" w:rsidR="00B56A0C" w:rsidRDefault="00B56A0C" w:rsidP="00E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2DC0" w14:textId="77777777" w:rsidR="00B56A0C" w:rsidRDefault="00B56A0C" w:rsidP="00E819D9">
      <w:r>
        <w:separator/>
      </w:r>
    </w:p>
  </w:footnote>
  <w:footnote w:type="continuationSeparator" w:id="0">
    <w:p w14:paraId="182FF959" w14:textId="77777777" w:rsidR="00B56A0C" w:rsidRDefault="00B56A0C" w:rsidP="00E819D9">
      <w:r>
        <w:continuationSeparator/>
      </w:r>
    </w:p>
  </w:footnote>
  <w:footnote w:id="1">
    <w:p w14:paraId="0E0335E7" w14:textId="77777777" w:rsidR="006B2D11" w:rsidRPr="006B2D11" w:rsidRDefault="006B2D1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IRPs are available from Energy Safety Canada at </w:t>
      </w:r>
      <w:hyperlink r:id="rId1" w:history="1">
        <w:r w:rsidRPr="002807E4">
          <w:rPr>
            <w:rStyle w:val="Hyperlink"/>
            <w:lang w:val="en-CA"/>
          </w:rPr>
          <w:t>www.energysafetycanada.com</w:t>
        </w:r>
      </w:hyperlink>
      <w:r>
        <w:rPr>
          <w:lang w:val="en-C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B774" w14:textId="7A1AC951" w:rsidR="00672289" w:rsidRDefault="0067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4CF21" w14:textId="77777777" w:rsidR="00495841" w:rsidRPr="00E9343F" w:rsidRDefault="00495841" w:rsidP="00495841">
    <w:pPr>
      <w:jc w:val="center"/>
      <w:rPr>
        <w:b/>
        <w:sz w:val="32"/>
        <w:szCs w:val="32"/>
      </w:rPr>
    </w:pPr>
    <w:bookmarkStart w:id="1" w:name="_Hlk507486916"/>
    <w:r>
      <w:rPr>
        <w:b/>
        <w:sz w:val="32"/>
        <w:szCs w:val="32"/>
      </w:rPr>
      <w:t>Service Rig</w:t>
    </w:r>
    <w:r w:rsidR="005A414F">
      <w:rPr>
        <w:b/>
        <w:sz w:val="32"/>
        <w:szCs w:val="32"/>
      </w:rPr>
      <w:t>-</w:t>
    </w:r>
    <w:r w:rsidR="001B4F96" w:rsidRPr="00760F23">
      <w:rPr>
        <w:b/>
        <w:sz w:val="32"/>
        <w:szCs w:val="32"/>
      </w:rPr>
      <w:t>Rig</w:t>
    </w:r>
    <w:r w:rsidR="001B4F96">
      <w:rPr>
        <w:b/>
        <w:sz w:val="32"/>
        <w:szCs w:val="32"/>
      </w:rPr>
      <w:t xml:space="preserve"> </w:t>
    </w:r>
    <w:r>
      <w:rPr>
        <w:b/>
        <w:sz w:val="32"/>
        <w:szCs w:val="32"/>
      </w:rPr>
      <w:t>Assist Snubbing Criteria</w:t>
    </w:r>
    <w:r w:rsidR="005A414F">
      <w:rPr>
        <w:b/>
        <w:sz w:val="32"/>
        <w:szCs w:val="32"/>
      </w:rPr>
      <w:t xml:space="preserve"> Checklist</w:t>
    </w:r>
    <w:bookmarkEnd w:id="1"/>
  </w:p>
  <w:p w14:paraId="219AE9ED" w14:textId="70AA209C" w:rsidR="00672289" w:rsidRDefault="0067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BDD5" w14:textId="22824196" w:rsidR="00672289" w:rsidRDefault="0067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911"/>
    <w:multiLevelType w:val="hybridMultilevel"/>
    <w:tmpl w:val="F7727EBC"/>
    <w:lvl w:ilvl="0" w:tplc="FF4EEB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0CB"/>
    <w:multiLevelType w:val="hybridMultilevel"/>
    <w:tmpl w:val="BD226F04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53B"/>
    <w:multiLevelType w:val="hybridMultilevel"/>
    <w:tmpl w:val="8A14B9D2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72F72"/>
    <w:multiLevelType w:val="hybridMultilevel"/>
    <w:tmpl w:val="06E03500"/>
    <w:lvl w:ilvl="0" w:tplc="32ECDA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B32"/>
    <w:multiLevelType w:val="hybridMultilevel"/>
    <w:tmpl w:val="9662C8A4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554"/>
    <w:multiLevelType w:val="hybridMultilevel"/>
    <w:tmpl w:val="B71670CE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C6999"/>
    <w:multiLevelType w:val="hybridMultilevel"/>
    <w:tmpl w:val="CE74F39C"/>
    <w:lvl w:ilvl="0" w:tplc="40AC6D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7E"/>
    <w:rsid w:val="00013704"/>
    <w:rsid w:val="00025D6D"/>
    <w:rsid w:val="00034938"/>
    <w:rsid w:val="00045E1C"/>
    <w:rsid w:val="000C4296"/>
    <w:rsid w:val="00137F22"/>
    <w:rsid w:val="0015090F"/>
    <w:rsid w:val="00181BC6"/>
    <w:rsid w:val="001B4F96"/>
    <w:rsid w:val="001E3856"/>
    <w:rsid w:val="001F0C19"/>
    <w:rsid w:val="00255D65"/>
    <w:rsid w:val="002825F4"/>
    <w:rsid w:val="00286D44"/>
    <w:rsid w:val="002F2A3F"/>
    <w:rsid w:val="003127A2"/>
    <w:rsid w:val="00353044"/>
    <w:rsid w:val="00362888"/>
    <w:rsid w:val="00383B44"/>
    <w:rsid w:val="00421481"/>
    <w:rsid w:val="00475FB1"/>
    <w:rsid w:val="00495841"/>
    <w:rsid w:val="004A1B4F"/>
    <w:rsid w:val="00502281"/>
    <w:rsid w:val="00570F75"/>
    <w:rsid w:val="00577452"/>
    <w:rsid w:val="00587400"/>
    <w:rsid w:val="005A414F"/>
    <w:rsid w:val="005D1704"/>
    <w:rsid w:val="005D51E4"/>
    <w:rsid w:val="005F01F8"/>
    <w:rsid w:val="005F0A2E"/>
    <w:rsid w:val="00603D74"/>
    <w:rsid w:val="006466B1"/>
    <w:rsid w:val="0065105A"/>
    <w:rsid w:val="00672289"/>
    <w:rsid w:val="006A4839"/>
    <w:rsid w:val="006B1852"/>
    <w:rsid w:val="006B2D11"/>
    <w:rsid w:val="006C506A"/>
    <w:rsid w:val="006E1D07"/>
    <w:rsid w:val="00721083"/>
    <w:rsid w:val="0073505C"/>
    <w:rsid w:val="00745E5F"/>
    <w:rsid w:val="00760F23"/>
    <w:rsid w:val="00813DF7"/>
    <w:rsid w:val="00826D7E"/>
    <w:rsid w:val="00841AD8"/>
    <w:rsid w:val="00846DFB"/>
    <w:rsid w:val="008A37D4"/>
    <w:rsid w:val="008C3E1D"/>
    <w:rsid w:val="009027BB"/>
    <w:rsid w:val="00960973"/>
    <w:rsid w:val="00982E32"/>
    <w:rsid w:val="009A7E66"/>
    <w:rsid w:val="009B7E62"/>
    <w:rsid w:val="00A35BE7"/>
    <w:rsid w:val="00A74812"/>
    <w:rsid w:val="00AA464C"/>
    <w:rsid w:val="00AD1A8F"/>
    <w:rsid w:val="00AF2293"/>
    <w:rsid w:val="00B13B45"/>
    <w:rsid w:val="00B23E74"/>
    <w:rsid w:val="00B56A0C"/>
    <w:rsid w:val="00B648A4"/>
    <w:rsid w:val="00BB0BA9"/>
    <w:rsid w:val="00BC187F"/>
    <w:rsid w:val="00BC3E6C"/>
    <w:rsid w:val="00BD72CA"/>
    <w:rsid w:val="00BF43AE"/>
    <w:rsid w:val="00C1400A"/>
    <w:rsid w:val="00C21E4F"/>
    <w:rsid w:val="00C35D9A"/>
    <w:rsid w:val="00C703C1"/>
    <w:rsid w:val="00CB0D4E"/>
    <w:rsid w:val="00D44990"/>
    <w:rsid w:val="00D503F6"/>
    <w:rsid w:val="00DC1643"/>
    <w:rsid w:val="00E13081"/>
    <w:rsid w:val="00E458B9"/>
    <w:rsid w:val="00E514B9"/>
    <w:rsid w:val="00E819D9"/>
    <w:rsid w:val="00E9343F"/>
    <w:rsid w:val="00EE18AB"/>
    <w:rsid w:val="00F46DF6"/>
    <w:rsid w:val="00F46EB3"/>
    <w:rsid w:val="00F712C5"/>
    <w:rsid w:val="00F851E8"/>
    <w:rsid w:val="00F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5A26F"/>
  <w14:defaultImageDpi w14:val="300"/>
  <w15:docId w15:val="{4B663864-86F9-4764-A35B-A760A48D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D7E"/>
    <w:pPr>
      <w:ind w:left="720"/>
      <w:contextualSpacing/>
    </w:pPr>
  </w:style>
  <w:style w:type="table" w:styleId="TableGrid">
    <w:name w:val="Table Grid"/>
    <w:basedOn w:val="TableNormal"/>
    <w:uiPriority w:val="59"/>
    <w:rsid w:val="0082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9D9"/>
  </w:style>
  <w:style w:type="paragraph" w:styleId="Footer">
    <w:name w:val="footer"/>
    <w:basedOn w:val="Normal"/>
    <w:link w:val="FooterChar"/>
    <w:uiPriority w:val="99"/>
    <w:unhideWhenUsed/>
    <w:rsid w:val="00E8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9D9"/>
  </w:style>
  <w:style w:type="character" w:styleId="CommentReference">
    <w:name w:val="annotation reference"/>
    <w:basedOn w:val="DefaultParagraphFont"/>
    <w:uiPriority w:val="99"/>
    <w:semiHidden/>
    <w:unhideWhenUsed/>
    <w:rsid w:val="0096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9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8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8B9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2D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D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ysafetycan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6F5A886E35A4CA6412F7D64579E72" ma:contentTypeVersion="17" ma:contentTypeDescription="Create a new document." ma:contentTypeScope="" ma:versionID="082c5dcf0947d931467d3d7b3ba055e8">
  <xsd:schema xmlns:xsd="http://www.w3.org/2001/XMLSchema" xmlns:xs="http://www.w3.org/2001/XMLSchema" xmlns:p="http://schemas.microsoft.com/office/2006/metadata/properties" xmlns:ns2="d1afffbc-3a03-4411-850a-0f114008eae5" xmlns:ns3="6c1d1aaa-021f-4bfe-a170-9a42d7a6c8ea" targetNamespace="http://schemas.microsoft.com/office/2006/metadata/properties" ma:root="true" ma:fieldsID="0c5cd916ca8a46e9bfdd54eac9ded5b0" ns2:_="" ns3:_="">
    <xsd:import namespace="d1afffbc-3a03-4411-850a-0f114008eae5"/>
    <xsd:import namespace="6c1d1aaa-021f-4bfe-a170-9a42d7a6c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fffbc-3a03-4411-850a-0f114008e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3e9677-5dd7-42cb-8846-6328edf48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1aaa-021f-4bfe-a170-9a42d7a6c8e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e3c3c2-845f-4f4f-bbf2-4e4fbbc6f756}" ma:internalName="TaxCatchAll" ma:showField="CatchAllData" ma:web="6c1d1aaa-021f-4bfe-a170-9a42d7a6c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fffbc-3a03-4411-850a-0f114008eae5">
      <Terms xmlns="http://schemas.microsoft.com/office/infopath/2007/PartnerControls"/>
    </lcf76f155ced4ddcb4097134ff3c332f>
    <TaxCatchAll xmlns="6c1d1aaa-021f-4bfe-a170-9a42d7a6c8ea" xsi:nil="true"/>
    <MediaLengthInSeconds xmlns="d1afffbc-3a03-4411-850a-0f114008ea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EDD2-49CA-4BD4-BBF5-24763A4AB54E}"/>
</file>

<file path=customXml/itemProps2.xml><?xml version="1.0" encoding="utf-8"?>
<ds:datastoreItem xmlns:ds="http://schemas.openxmlformats.org/officeDocument/2006/customXml" ds:itemID="{7A7484A7-82F7-465D-A5EC-43DCB729C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3E93-B335-43CF-9EB3-9F6088EBD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5D827-4C15-440F-98C4-38F372F8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Drilling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MacLean</dc:creator>
  <cp:keywords/>
  <dc:description/>
  <cp:lastModifiedBy>Laurie Andrews</cp:lastModifiedBy>
  <cp:revision>3</cp:revision>
  <cp:lastPrinted>2018-02-27T15:34:00Z</cp:lastPrinted>
  <dcterms:created xsi:type="dcterms:W3CDTF">2019-09-30T20:08:00Z</dcterms:created>
  <dcterms:modified xsi:type="dcterms:W3CDTF">2019-09-30T20:08:00Z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0x010100F3D6F5A886E35A4CA6412F7D64579E72</vt:lpwstr>
  </property>
  <property fmtid="{D5CDD505-2E9C-101B-9397-08002B2CF9AE}" pid="3" name="Order">
    <vt:r8>808100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